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  <w:sz w:val="38"/>
          <w:szCs w:val="38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38"/>
          <w:szCs w:val="38"/>
          <w:rtl w:val="0"/>
        </w:rPr>
        <w:t xml:space="preserve">Заявка учасника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0"/>
        <w:gridCol w:w="567"/>
        <w:gridCol w:w="8333"/>
        <w:tblGridChange w:id="0">
          <w:tblGrid>
            <w:gridCol w:w="670"/>
            <w:gridCol w:w="567"/>
            <w:gridCol w:w="83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Етика: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Подаючи цю пропозицію, я/ми гарантую/гарантуємо, що учасник не бере участі у будь-яких неправомірних, незаконних, змовницьких або антиконкурентних домовленостях з іншими учасниками; не звертався (прямо або опосередковано) до будь-якого представника покупця (окрім контактних осіб) та не збирав інформацію стосовно ЗНП; та не намагався впливати або пропонувати будь-які особисті заохочення, винагороди чи вигоди будь-якому представнику покупця.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Я/ми підтверджую/підтверджуємо, що ми не будемо брати участь у заборонених або будь-яких інших неетичних діях стосовно БО “КГЦ” або будь-якої іншої сторони. Ми також підтверджуємо, що ми ознайомилися з загальними умови та положеннями, наведеними у цьому ЗНП, та зобов’язуємося здійснювати діяльність таким чином, щоб уникати будь-яких фінансових, операційних, репутаційних та інших невиправданих ризиків для БО “КГЦ”.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Конфлікт інтересів: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Я/ми гарантую/гарантуємо, що учасник не має фактичного, потенційного або ймовірного конфлікту інтересів стосовно подання цієї пропозиції або укладення договору з метою виконання вимог. Учасник повинен негайно повідомити контактну особу БО “КГЦ” з питань закупівель у разі виникнення конфлікту інтересів у межах процедури ЗНП.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Банкрутство: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Ми не оголошували про банкрутство, не беремо участь у процедурі банкрутства або конкурсному провадженні, а також запевняємо, що немає жодних судових рішень або невирішених юридичних проблем, що можуть перешкоджати веденню нами діяльності.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Строк дії пропозиції: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Я/ми підтверджую/підтверджуємо, що ця пропозиція, включно з ціною, є відкритою для прийняття протягом строку дії пропозиції.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Ми розуміємо та визнаємо, що ви не зобов’язані приймати будь-яку отриману вами пропозицію, і підтверджуємо, що товари, зазначені у нашій пропозиції, є новими та не були у використанні.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Підписуючи цю заяву, зазначений нижче підписант заявляє та гарантує, що йому надано повноваження організацією на подання цієї заяви від її імені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ind w:left="36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7335"/>
        <w:tblGridChange w:id="0">
          <w:tblGrid>
            <w:gridCol w:w="2265"/>
            <w:gridCol w:w="7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Ім’я та прізвище представника постачальника: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Посада: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Найменування компанії: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Дата: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Підпис, Печатка (при наявності)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 xml:space="preserve">Додаток 2 </w:t>
    </w:r>
    <w:r w:rsidDel="00000000" w:rsidR="00000000" w:rsidRPr="00000000">
      <w:rPr>
        <w:rtl w:val="0"/>
      </w:rPr>
      <w:t xml:space="preserve">до ЗНП № 4-081024</w:t>
      <w:br w:type="textWrapping"/>
      <w:t xml:space="preserve">від 08 жовтня 2024 р.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>
        <w:highlight w:val="gree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7">
    <w:name w:val="header"/>
    <w:basedOn w:val="a"/>
    <w:link w:val="a8"/>
    <w:uiPriority w:val="99"/>
    <w:unhideWhenUsed w:val="1"/>
    <w:rsid w:val="00712933"/>
    <w:pPr>
      <w:tabs>
        <w:tab w:val="center" w:pos="4819"/>
        <w:tab w:val="right" w:pos="9639"/>
      </w:tabs>
      <w:spacing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712933"/>
  </w:style>
  <w:style w:type="paragraph" w:styleId="a9">
    <w:name w:val="footer"/>
    <w:basedOn w:val="a"/>
    <w:link w:val="aa"/>
    <w:uiPriority w:val="99"/>
    <w:unhideWhenUsed w:val="1"/>
    <w:rsid w:val="00712933"/>
    <w:pPr>
      <w:tabs>
        <w:tab w:val="center" w:pos="4819"/>
        <w:tab w:val="right" w:pos="9639"/>
      </w:tabs>
      <w:spacing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71293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PBphsPXWUWyHq3+MqY173IXsw==">CgMxLjAyCGguZ2pkZ3hzMgloLjMwajB6bGw4AHIhMWFjWFE0QWJuX0o3Qk1kVEFMQ2p4ZlRoTnN4cjlfR0hz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2024-09-02T10:01:00Z</dcterms:created>
</cp:coreProperties>
</file>